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DA7D2" w14:textId="77777777" w:rsidR="00F90112" w:rsidRDefault="00F90112" w:rsidP="0061423D">
      <w:pPr>
        <w:ind w:firstLine="708"/>
        <w:jc w:val="right"/>
      </w:pPr>
      <w:r>
        <w:rPr>
          <w:rFonts w:ascii="Arial" w:hAnsi="Arial" w:cs="Arial"/>
          <w:sz w:val="20"/>
          <w:szCs w:val="20"/>
        </w:rPr>
        <w:t>Załącznik nr 1</w:t>
      </w:r>
    </w:p>
    <w:p w14:paraId="5B5FE7AC" w14:textId="1DFD12AF" w:rsidR="00F90112" w:rsidRDefault="00F90112">
      <w:pPr>
        <w:jc w:val="right"/>
      </w:pPr>
      <w:r>
        <w:rPr>
          <w:rFonts w:ascii="Arial" w:hAnsi="Arial" w:cs="Arial"/>
          <w:sz w:val="20"/>
          <w:szCs w:val="20"/>
        </w:rPr>
        <w:t xml:space="preserve">Trzebinia, </w:t>
      </w:r>
      <w:r w:rsidR="00304153">
        <w:rPr>
          <w:rFonts w:ascii="Arial" w:hAnsi="Arial" w:cs="Arial"/>
          <w:sz w:val="20"/>
          <w:szCs w:val="20"/>
        </w:rPr>
        <w:t>21</w:t>
      </w:r>
      <w:r>
        <w:rPr>
          <w:rFonts w:ascii="Arial" w:hAnsi="Arial" w:cs="Arial"/>
          <w:sz w:val="20"/>
          <w:szCs w:val="20"/>
        </w:rPr>
        <w:t>.0</w:t>
      </w:r>
      <w:r w:rsidR="00FB4E03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.2026</w:t>
      </w:r>
    </w:p>
    <w:p w14:paraId="6BD3C689" w14:textId="398F9C29" w:rsidR="00303C63" w:rsidRDefault="00FF54B0" w:rsidP="002E4B33">
      <w:pPr>
        <w:spacing w:before="360" w:after="360"/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792AB61B" w14:textId="77777777" w:rsidR="002F04A5" w:rsidRDefault="002F04A5">
      <w:pPr>
        <w:spacing w:before="120" w:after="120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Pełna nazwa zamawiającego:             ORLEN OIL Sp. z o.o. z siedzibą w Gdańsku</w:t>
      </w:r>
      <w:r>
        <w:rPr>
          <w:rFonts w:ascii="Arial" w:hAnsi="Arial" w:cs="Arial"/>
          <w:sz w:val="20"/>
          <w:szCs w:val="20"/>
        </w:rPr>
        <w:br/>
        <w:t>Adres:                                               80-718 Gdańsk, ul. Elbląska 135</w:t>
      </w:r>
      <w:r>
        <w:rPr>
          <w:rFonts w:ascii="Arial" w:hAnsi="Arial" w:cs="Arial"/>
          <w:sz w:val="20"/>
          <w:szCs w:val="20"/>
        </w:rPr>
        <w:br/>
        <w:t>NIP                                                    675 – 11 –90 – 702</w:t>
      </w:r>
      <w:r>
        <w:rPr>
          <w:rFonts w:ascii="Arial" w:hAnsi="Arial" w:cs="Arial"/>
          <w:sz w:val="20"/>
          <w:szCs w:val="20"/>
        </w:rPr>
        <w:br/>
        <w:t xml:space="preserve">Internet:                                             http://www.orlenoil.pl, e-mail: </w:t>
      </w:r>
      <w:hyperlink r:id="rId8" w:history="1">
        <w:r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centrala@orlenoil.pl</w:t>
        </w:r>
      </w:hyperlink>
      <w:r>
        <w:rPr>
          <w:rFonts w:ascii="Arial" w:hAnsi="Arial" w:cs="Arial"/>
          <w:sz w:val="20"/>
          <w:szCs w:val="20"/>
        </w:rPr>
        <w:br/>
        <w:t>Numer telefonu:                                 0 – 12 66 – 555 – 00 , fax: 0 – 12 66 – 555 – 01</w:t>
      </w:r>
    </w:p>
    <w:p w14:paraId="1A45A6F0" w14:textId="4D40A1D4" w:rsidR="00F90112" w:rsidRDefault="00F90112" w:rsidP="0032617B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Wstęp</w:t>
      </w:r>
    </w:p>
    <w:p w14:paraId="2AAD8423" w14:textId="77777777" w:rsidR="002F04A5" w:rsidRDefault="002F04A5">
      <w:pPr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Przedmiotem zamówienia jest usługa obejmująca remont, przegląd okresowy oraz sprawdzenie funkcjonalne (test otwarcia) zaworów bezpieczeństwa i zaworów upustowych zainstalowanych na urządzeniach i instalacjach Zakładu Produkcyjnego ORLEN OIL w Trzebini, wraz z weryfikacją i regulacją nastawy ciśnienia otwarcia, oceną stanu technicznego oraz sporządzeniem wymaganej dokumentacji.</w:t>
      </w:r>
    </w:p>
    <w:p w14:paraId="075A7CF8" w14:textId="77777777" w:rsidR="0032617B" w:rsidRDefault="0032617B">
      <w:pPr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Zakres obejmuje zawory bezpieczeństwa i zawory upustowe zabezpieczające układy przed przekroczeniem dopuszczalnego ciśnienia pracy. Celem usługi jest potwierdzenie i zachowanie poprawności działania oraz zgodności nastaw z DTR, normami technicznymi i wymaganiami Zamawiającego.</w:t>
      </w:r>
    </w:p>
    <w:p w14:paraId="676AF48C" w14:textId="371C40B3" w:rsidR="00F90112" w:rsidRDefault="00F90112" w:rsidP="0032617B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63424E75" w14:textId="7DBAAEF4" w:rsidR="00640DC6" w:rsidRPr="00D429BD" w:rsidRDefault="00640DC6" w:rsidP="00751D95">
      <w:pPr>
        <w:ind w:left="357" w:firstLine="351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5F4264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730C1101" w14:textId="227EFB6B" w:rsidR="001140BC" w:rsidRDefault="001140BC" w:rsidP="0032617B">
      <w:pPr>
        <w:pStyle w:val="Akapitzlist"/>
        <w:numPr>
          <w:ilvl w:val="0"/>
          <w:numId w:val="6"/>
        </w:numPr>
        <w:spacing w:before="360" w:after="240"/>
      </w:pPr>
      <w:bookmarkStart w:id="0" w:name="_Hlk143501466"/>
      <w:r w:rsidRPr="001140BC">
        <w:rPr>
          <w:rFonts w:ascii="Arial" w:hAnsi="Arial" w:cs="Arial"/>
          <w:b/>
          <w:bCs/>
          <w:sz w:val="20"/>
          <w:szCs w:val="20"/>
          <w:u w:val="single"/>
        </w:rPr>
        <w:t>Warunki lokalizacyjne</w:t>
      </w:r>
    </w:p>
    <w:bookmarkEnd w:id="0"/>
    <w:p w14:paraId="539F8B8D" w14:textId="77849954" w:rsidR="00BF7B7E" w:rsidRPr="00EF245B" w:rsidRDefault="00BF7B7E" w:rsidP="00EF245B">
      <w:pPr>
        <w:pStyle w:val="Akapitzlist"/>
        <w:numPr>
          <w:ilvl w:val="1"/>
          <w:numId w:val="6"/>
        </w:numPr>
        <w:jc w:val="both"/>
      </w:pPr>
      <w:r>
        <w:rPr>
          <w:rFonts w:ascii="Arial" w:hAnsi="Arial" w:cs="Arial"/>
          <w:sz w:val="20"/>
          <w:szCs w:val="20"/>
        </w:rPr>
        <w:t>Prace mogą być prowadzone wyłącznie w dni robocze, w godz. 7:00–15:00. Praca w dni wolne wymaga każdorazowej zgody Zamawiającego.</w:t>
      </w:r>
      <w:r w:rsidR="00241603">
        <w:rPr>
          <w:rFonts w:ascii="Arial" w:hAnsi="Arial" w:cs="Arial"/>
          <w:sz w:val="20"/>
          <w:szCs w:val="20"/>
        </w:rPr>
        <w:t xml:space="preserve"> Wszelkie prace kolidujące z bieżącą produkcj</w:t>
      </w:r>
      <w:r w:rsidR="00304153">
        <w:rPr>
          <w:rFonts w:ascii="Arial" w:hAnsi="Arial" w:cs="Arial"/>
          <w:sz w:val="20"/>
          <w:szCs w:val="20"/>
        </w:rPr>
        <w:t>ą</w:t>
      </w:r>
      <w:r w:rsidR="00241603">
        <w:rPr>
          <w:rFonts w:ascii="Arial" w:hAnsi="Arial" w:cs="Arial"/>
          <w:sz w:val="20"/>
          <w:szCs w:val="20"/>
        </w:rPr>
        <w:t xml:space="preserve"> wymagają zgłoszenia z 10</w:t>
      </w:r>
      <w:r w:rsidR="00304153">
        <w:rPr>
          <w:rFonts w:ascii="Arial" w:hAnsi="Arial" w:cs="Arial"/>
          <w:sz w:val="20"/>
          <w:szCs w:val="20"/>
        </w:rPr>
        <w:t>-</w:t>
      </w:r>
      <w:r w:rsidR="00241603">
        <w:rPr>
          <w:rFonts w:ascii="Arial" w:hAnsi="Arial" w:cs="Arial"/>
          <w:sz w:val="20"/>
          <w:szCs w:val="20"/>
        </w:rPr>
        <w:t xml:space="preserve">dniowym wyprzedzeniem i wymagają uzyskania zgody Zamawiającego. </w:t>
      </w:r>
    </w:p>
    <w:p w14:paraId="1576C41F" w14:textId="5681FC5A" w:rsidR="001140BC" w:rsidRDefault="001140BC" w:rsidP="0032617B">
      <w:pPr>
        <w:pStyle w:val="Akapitzlist"/>
        <w:numPr>
          <w:ilvl w:val="0"/>
          <w:numId w:val="6"/>
        </w:numPr>
        <w:spacing w:before="360" w:after="240"/>
      </w:pPr>
      <w:r w:rsidRPr="001140BC">
        <w:rPr>
          <w:rFonts w:ascii="Arial" w:hAnsi="Arial" w:cs="Arial"/>
          <w:b/>
          <w:bCs/>
          <w:sz w:val="20"/>
          <w:szCs w:val="20"/>
          <w:u w:val="single"/>
        </w:rPr>
        <w:t>Informacje techniczne</w:t>
      </w:r>
    </w:p>
    <w:p w14:paraId="2C210AEF" w14:textId="77777777" w:rsidR="00BF7B7E" w:rsidRDefault="00BF7B7E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Urządzenia, materiały, rozwiązania konstrukcyjne i sposób prowadzenia prac muszą być dostosowane do warunków lokalizacyjnych oraz zgodne z DTR, normami technicznymi i standardami Zamawiającego.</w:t>
      </w:r>
    </w:p>
    <w:p w14:paraId="7E307BAC" w14:textId="77777777" w:rsidR="002F04A5" w:rsidRDefault="002F04A5">
      <w:pPr>
        <w:spacing w:after="12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Każdy Oferent, składając ofertę, akceptuje istniejące warunki prowadzenia inwentaryzacji oraz realizacji prac na obiekcie.</w:t>
      </w:r>
    </w:p>
    <w:p w14:paraId="61A3FDBF" w14:textId="77777777" w:rsidR="002E4B33" w:rsidRPr="002F04A5" w:rsidRDefault="002E4B33" w:rsidP="002F04A5">
      <w:pPr>
        <w:pStyle w:val="Akapitzlist"/>
        <w:numPr>
          <w:ilvl w:val="0"/>
          <w:numId w:val="6"/>
        </w:numPr>
        <w:spacing w:before="360" w:after="240"/>
        <w:rPr>
          <w:rFonts w:ascii="Arial" w:hAnsi="Arial" w:cs="Arial"/>
          <w:b/>
          <w:bCs/>
          <w:sz w:val="20"/>
          <w:szCs w:val="20"/>
          <w:u w:val="single"/>
        </w:rPr>
      </w:pPr>
      <w:r w:rsidRPr="002F04A5">
        <w:rPr>
          <w:rFonts w:ascii="Arial" w:hAnsi="Arial" w:cs="Arial"/>
          <w:b/>
          <w:bCs/>
          <w:sz w:val="20"/>
          <w:szCs w:val="20"/>
          <w:u w:val="single"/>
        </w:rPr>
        <w:t>Zakres oferty powinien obejmować w szczególności:</w:t>
      </w:r>
    </w:p>
    <w:p w14:paraId="14B955DE" w14:textId="77777777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Przegląd okresowy zaworów bezpieczeństwa i zaworów upustowych (weryfikacja kompletności, stanu zewnętrznego, oznakowania i plomb).</w:t>
      </w:r>
    </w:p>
    <w:p w14:paraId="5BE8896B" w14:textId="77777777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lastRenderedPageBreak/>
        <w:t>Sprawdzenie funkcjonalne (test otwarcia) zaworów oraz weryfikacja i regulacja nastawy ciśnienia otwarcia zgodnie z DTR i wymaganiami eksploatacyjnymi.</w:t>
      </w:r>
    </w:p>
    <w:p w14:paraId="04BE484E" w14:textId="77777777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Sporządzanie protokołów i raportów z przeglądów i sprawdzeń zaworów (wyniki pomiarów, nastawy ciśnienia otwarcia, niezgodności, zalecenia, lista zaworów).</w:t>
      </w:r>
    </w:p>
    <w:p w14:paraId="1D80A086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Wykonanie uzgodnionych z Zamawiającym czynności serwisowych i naprawczych, w tym czyszczenia, wymiany uszczelnień, sprężyn, elementów zużywalnych oraz śrub montażowych na nierdzewne, wraz z ponownym sprawdzeniem po naprawie.</w:t>
      </w:r>
    </w:p>
    <w:p w14:paraId="32A36683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Odtworzenie powłoki antykorozyjnej w technologii malowania proszkowego, w zakresie uzgodnionym z Zamawiającym, obejmujące przygotowanie powierzchni, usunięcie korozji, wykonanie powłoki oraz dobór koloru zgodny ze standardem obiektu.</w:t>
      </w:r>
    </w:p>
    <w:p w14:paraId="30E17CEF" w14:textId="77777777" w:rsidR="001140BC" w:rsidRPr="00A71AC9" w:rsidRDefault="001140BC" w:rsidP="0032617B">
      <w:pPr>
        <w:pStyle w:val="Akapitzlist"/>
        <w:numPr>
          <w:ilvl w:val="1"/>
          <w:numId w:val="6"/>
        </w:numPr>
        <w:jc w:val="both"/>
      </w:pPr>
      <w:r w:rsidRPr="001140BC">
        <w:rPr>
          <w:rFonts w:ascii="Arial" w:hAnsi="Arial" w:cs="Arial"/>
          <w:sz w:val="20"/>
          <w:szCs w:val="20"/>
        </w:rPr>
        <w:t>Dostawa materiałów i części zamiennych niezbędnych do realizacji przeglądu i napraw (po wcześniejszej akceptacji przez Zamawiającego).</w:t>
      </w:r>
    </w:p>
    <w:p w14:paraId="31463018" w14:textId="4741FD0F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Dostawa i montaż 4 nowych zaworów bezpieczeństwa na zbiornikach ZP13, ZP14, ZP15 i ZP16, wraz z inwentaryzacją miejsc zabudowy oraz doborem zaworów na podstawie parametrów pracy, medium, wymaganych nastaw, DTR oraz norm i standardów Zamawiającego.</w:t>
      </w:r>
    </w:p>
    <w:p w14:paraId="1462B2C3" w14:textId="344E09FA" w:rsidR="001140BC" w:rsidRPr="00540158" w:rsidRDefault="001140BC" w:rsidP="0032617B">
      <w:pPr>
        <w:pStyle w:val="Akapitzlist"/>
        <w:numPr>
          <w:ilvl w:val="1"/>
          <w:numId w:val="6"/>
        </w:numPr>
        <w:jc w:val="both"/>
      </w:pPr>
      <w:r w:rsidRPr="001140BC">
        <w:rPr>
          <w:rFonts w:ascii="Arial" w:hAnsi="Arial" w:cs="Arial"/>
          <w:sz w:val="20"/>
          <w:szCs w:val="20"/>
        </w:rPr>
        <w:t>Wsparcie techniczne w doborze terminów przeglądów, interpretacji wyników oraz rekomendacji działań korygujących dla układów zabezpieczanych.</w:t>
      </w:r>
    </w:p>
    <w:p w14:paraId="6E6BEF96" w14:textId="77777777" w:rsidR="0032617B" w:rsidRDefault="0032617B" w:rsidP="0032617B">
      <w:pPr>
        <w:pStyle w:val="Akapitzlist"/>
        <w:numPr>
          <w:ilvl w:val="0"/>
          <w:numId w:val="6"/>
        </w:num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Specyfikacja usługi – zawory bezpieczeństwa i zawory upustowe</w:t>
      </w:r>
    </w:p>
    <w:p w14:paraId="4E4D31E4" w14:textId="77777777" w:rsidR="0032617B" w:rsidRDefault="0032617B">
      <w:pPr>
        <w:spacing w:after="240" w:line="276" w:lineRule="auto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Przeglądy i sprawdzenia zaworów bezpieczeństwa i zaworów upustowych należy wykonywać zgodnie z DTR producenta, normami technicznymi oraz standardami eksploatacyjnymi Zamawiającego. Wykonawca zapewni sprzęt pomiarowy, wyposażenie i stanowisko prób umożliwiające weryfikację nastawy ciśnienia otwarcia, szczelności i poprawności działania zaworów.</w:t>
      </w:r>
    </w:p>
    <w:p w14:paraId="56E88933" w14:textId="77777777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Inwentaryzacja i identyfikacja zaworów: numer/oznaczenie, medium, DN/PN, nastawa ciśnienia otwarcia, miejsce zabudowy, stan plomb i tabliczek znamionowych na dokumentacji udostępnionej przez Zamawiającego.</w:t>
      </w:r>
    </w:p>
    <w:p w14:paraId="12ACF05E" w14:textId="77777777" w:rsidR="00EB1931" w:rsidRPr="00B75B97" w:rsidRDefault="00215D60" w:rsidP="0032617B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75B97">
        <w:rPr>
          <w:rFonts w:ascii="Arial" w:hAnsi="Arial" w:cs="Arial"/>
          <w:sz w:val="20"/>
          <w:szCs w:val="20"/>
        </w:rPr>
        <w:t>Oględziny zewnętrzne</w:t>
      </w:r>
      <w:r w:rsidRPr="00EB1931">
        <w:rPr>
          <w:rFonts w:ascii="Arial" w:hAnsi="Arial" w:cs="Arial"/>
          <w:sz w:val="20"/>
          <w:szCs w:val="20"/>
        </w:rPr>
        <w:t>: korozja, uszkodzenia mechaniczne, nieszczelności, drożność wylotu, poprawność zabudowy (kierunek przepływu, podparcie, odprowadzenie).</w:t>
      </w:r>
    </w:p>
    <w:p w14:paraId="6AE61FFA" w14:textId="77777777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Sprawdzenie funkcjonalne (test otwarcia) oraz weryfikacja nastawy ciśnienia otwarcia na stanowisku prób (na obiekcie, jeżeli jest to dopuszczalne, lub po demontażu w warsztacie).</w:t>
      </w:r>
    </w:p>
    <w:p w14:paraId="4BE9A012" w14:textId="77777777" w:rsidR="0032617B" w:rsidRDefault="0032617B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Regulacja nastawy ciśnienia otwarcia (jeżeli wymagana) oraz jej zabezpieczenie (plombowanie/oznaczenie) zgodnie z DTR i wymaganiami Zamawiającego.</w:t>
      </w:r>
    </w:p>
    <w:p w14:paraId="4BAD8E1E" w14:textId="77777777" w:rsidR="00EB1931" w:rsidRPr="00B75B97" w:rsidRDefault="00215D60" w:rsidP="0032617B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75B97">
        <w:rPr>
          <w:rFonts w:ascii="Arial" w:hAnsi="Arial" w:cs="Arial"/>
          <w:sz w:val="20"/>
          <w:szCs w:val="20"/>
        </w:rPr>
        <w:t>Czyszczenie i obsługa serwisowa</w:t>
      </w:r>
      <w:r w:rsidRPr="00EB1931">
        <w:rPr>
          <w:rFonts w:ascii="Arial" w:hAnsi="Arial" w:cs="Arial"/>
          <w:sz w:val="20"/>
          <w:szCs w:val="20"/>
        </w:rPr>
        <w:t>: wymiana elementów zużywalnych (np. uszczelnienia) po akceptacji Zamawiającego; kontrola szczelności po wykonanych czynnościach.</w:t>
      </w:r>
    </w:p>
    <w:p w14:paraId="7C914AB0" w14:textId="14F9B980" w:rsidR="00215D60" w:rsidRPr="00B75B97" w:rsidRDefault="00215D60" w:rsidP="004E29D2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75B97">
        <w:rPr>
          <w:rFonts w:ascii="Arial" w:hAnsi="Arial" w:cs="Arial"/>
          <w:sz w:val="20"/>
          <w:szCs w:val="20"/>
        </w:rPr>
        <w:t>Montaż/uruchomienie</w:t>
      </w:r>
      <w:r w:rsidRPr="00EB1931">
        <w:rPr>
          <w:rFonts w:ascii="Arial" w:hAnsi="Arial" w:cs="Arial"/>
          <w:sz w:val="20"/>
          <w:szCs w:val="20"/>
        </w:rPr>
        <w:t xml:space="preserve"> po przeglądzie oraz potwierdzenie gotowości do pracy w warunkach obiektu.</w:t>
      </w:r>
    </w:p>
    <w:p w14:paraId="36C75BD0" w14:textId="66AEE44E" w:rsidR="00304153" w:rsidRPr="00EF245B" w:rsidRDefault="00304153" w:rsidP="004E29D2">
      <w:pPr>
        <w:pStyle w:val="Akapitzlist"/>
        <w:numPr>
          <w:ilvl w:val="0"/>
          <w:numId w:val="6"/>
        </w:num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Dokumentacja odbiorowa</w:t>
      </w:r>
    </w:p>
    <w:p w14:paraId="3B73D9F1" w14:textId="77777777" w:rsidR="00304153" w:rsidRDefault="00304153">
      <w:pPr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 ramach realizacji zamówienia Wykonawca przekaże Zamawiającemu kompletną dokumentację odbiorową, obejmującą co najmniej następujące dokumenty:</w:t>
      </w:r>
    </w:p>
    <w:p w14:paraId="353A401E" w14:textId="77777777" w:rsidR="00304153" w:rsidRDefault="00304153" w:rsidP="00304153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Protokół z przeglądu i sprawdzenia funkcjonalnego (testu otwarcia) dla każdego zaworu, zawierający wyniki prób, nastawę ciśnienia otwarcia, odchyłki, niezgodności oraz zalecenia.</w:t>
      </w:r>
    </w:p>
    <w:p w14:paraId="6AE890CB" w14:textId="77777777" w:rsidR="00304153" w:rsidRDefault="00304153" w:rsidP="00304153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Zestawienie zbiorcze obejmujące wykaz zaworów, zakres wykonanych czynności, wyniki sprawdzeń oraz terminy kolejnych przeglądów.</w:t>
      </w:r>
    </w:p>
    <w:p w14:paraId="3EF31B7C" w14:textId="77777777" w:rsidR="00304153" w:rsidRPr="00304153" w:rsidRDefault="00304153" w:rsidP="00304153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 w:rsidRPr="00304153">
        <w:rPr>
          <w:rFonts w:ascii="Arial" w:hAnsi="Arial" w:cs="Arial"/>
          <w:sz w:val="20"/>
          <w:szCs w:val="20"/>
        </w:rPr>
        <w:t>Dokumentację materiałową dotyczącą zastosowanych części i materiałów, w szczególności atesty, certyfikaty i deklaracje zgodności, jeżeli były wymagane.</w:t>
      </w:r>
    </w:p>
    <w:p w14:paraId="133D4BD6" w14:textId="77777777" w:rsidR="00304153" w:rsidRPr="00304153" w:rsidRDefault="00304153" w:rsidP="00304153">
      <w:pPr>
        <w:jc w:val="both"/>
        <w:rPr>
          <w:kern w:val="2"/>
          <w14:ligatures w14:val="standardContextual"/>
        </w:rPr>
      </w:pPr>
    </w:p>
    <w:p w14:paraId="191A0904" w14:textId="77777777" w:rsidR="00304153" w:rsidRDefault="00304153" w:rsidP="00304153">
      <w:pPr>
        <w:pStyle w:val="Akapitzlist"/>
        <w:numPr>
          <w:ilvl w:val="0"/>
          <w:numId w:val="6"/>
        </w:numPr>
        <w:spacing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Gwarancja</w:t>
      </w:r>
    </w:p>
    <w:p w14:paraId="0420D45A" w14:textId="77777777" w:rsidR="0032617B" w:rsidRDefault="0032617B">
      <w:pPr>
        <w:spacing w:line="276" w:lineRule="auto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Wykonawca udzieli gwarancji jakości na wykonane czynności serwisowe, naprawcze oraz weryfikację i regulację nastawy ciśnienia otwarcia na okres </w:t>
      </w:r>
      <w:r>
        <w:rPr>
          <w:rFonts w:ascii="Arial" w:hAnsi="Arial" w:cs="Arial"/>
          <w:b/>
          <w:bCs/>
          <w:sz w:val="20"/>
          <w:szCs w:val="20"/>
        </w:rPr>
        <w:t>12 miesięcy</w:t>
      </w:r>
      <w:r>
        <w:rPr>
          <w:rFonts w:ascii="Arial" w:hAnsi="Arial" w:cs="Arial"/>
          <w:sz w:val="20"/>
          <w:szCs w:val="20"/>
        </w:rPr>
        <w:t xml:space="preserve"> od dnia podpisania protokołu odbioru. Na odtworzoną powłokę antykorozyjną wykonaną w technologii malowania proszkowego gwarancja wynosi </w:t>
      </w:r>
      <w:r>
        <w:rPr>
          <w:rFonts w:ascii="Arial" w:hAnsi="Arial" w:cs="Arial"/>
          <w:b/>
          <w:bCs/>
          <w:sz w:val="20"/>
          <w:szCs w:val="20"/>
        </w:rPr>
        <w:t>24 miesiące</w:t>
      </w:r>
      <w:r>
        <w:rPr>
          <w:rFonts w:ascii="Arial" w:hAnsi="Arial" w:cs="Arial"/>
          <w:sz w:val="20"/>
          <w:szCs w:val="20"/>
        </w:rPr>
        <w:t xml:space="preserve">. Wykonawca podejmie działania w związku ze zgłoszeniem wady w terminie do </w:t>
      </w:r>
      <w:r>
        <w:rPr>
          <w:rFonts w:ascii="Arial" w:hAnsi="Arial" w:cs="Arial"/>
          <w:b/>
          <w:bCs/>
          <w:sz w:val="20"/>
          <w:szCs w:val="20"/>
        </w:rPr>
        <w:t>48 godzin</w:t>
      </w:r>
      <w:r>
        <w:rPr>
          <w:rFonts w:ascii="Arial" w:hAnsi="Arial" w:cs="Arial"/>
          <w:sz w:val="20"/>
          <w:szCs w:val="20"/>
        </w:rPr>
        <w:t xml:space="preserve"> w dni robocze, a usunie wadę w terminie do </w:t>
      </w:r>
      <w:r>
        <w:rPr>
          <w:rFonts w:ascii="Arial" w:hAnsi="Arial" w:cs="Arial"/>
          <w:b/>
          <w:bCs/>
          <w:sz w:val="20"/>
          <w:szCs w:val="20"/>
        </w:rPr>
        <w:t>5 dni roboczych</w:t>
      </w:r>
      <w:r>
        <w:rPr>
          <w:rFonts w:ascii="Arial" w:hAnsi="Arial" w:cs="Arial"/>
          <w:sz w:val="20"/>
          <w:szCs w:val="20"/>
        </w:rPr>
        <w:t>, chyba że Strony pisemnie uzgodnią inaczej. W przypadku wad krytycznych mogących wpływać na bezpieczeństwo lub ciągłość pracy instalacji Wykonawca niezwłocznie podejmie działania ograniczające ryzyko. Wszelkie czynności gwarancyjne realizowane są na koszt Wykonawcy.</w:t>
      </w:r>
    </w:p>
    <w:p w14:paraId="16D898C0" w14:textId="77777777" w:rsidR="00304153" w:rsidRDefault="00304153" w:rsidP="00304153">
      <w:pPr>
        <w:pStyle w:val="Akapitzlist"/>
        <w:numPr>
          <w:ilvl w:val="0"/>
          <w:numId w:val="6"/>
        </w:numPr>
        <w:spacing w:before="360" w:after="240"/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Wymagania dodatkowe</w:t>
      </w:r>
    </w:p>
    <w:p w14:paraId="297B07F6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Oferent jest zobowiązany do weryfikacji zakresu zamówienia i warunków lokalizacyjnych podczas wizji lokalnej, po uprzednim uzgodnieniu terminu z osobami wskazanymi w Zaproszeniu do złożenia oferty.</w:t>
      </w:r>
    </w:p>
    <w:p w14:paraId="7DE34500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Wszystkie prace muszą być wykonane zgodnie z DTR, właściwymi normami technicznymi, standardami Zamawiającego oraz wewnętrznymi procedurami obowiązującymi w ORLEN OIL Sp. z o.o.</w:t>
      </w:r>
    </w:p>
    <w:p w14:paraId="338FFB86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Oferta musi obejmować wszystkie prace, które przy zachowaniu należytej staranności są niezbędne do realizacji zamówienia.</w:t>
      </w:r>
    </w:p>
    <w:p w14:paraId="6702D814" w14:textId="77777777" w:rsidR="002F04A5" w:rsidRDefault="002F04A5" w:rsidP="002F04A5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Oferowana cena za wykonanie przedmiotu zamówienia powinna obejmować całość czynności, materiałów, badań, prób, transportu oraz pozostałych kosztów niezbędnych do prawidłowej realizacji zakresu zamówienia, nawet jeśli nie zostały one wprost wyszczególnione.</w:t>
      </w:r>
    </w:p>
    <w:p w14:paraId="26D439C4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Po zakończeniu prac teren należy doprowadzić do stanu pierwotnego.</w:t>
      </w:r>
    </w:p>
    <w:p w14:paraId="783F2A57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Wykonawca jest zobowiązany do usunięcia i zagospodarowania odpadów powstałych podczas realizacji prac oraz do zabezpieczenia infrastruktury i majątku znajdujących się w strefie robót.</w:t>
      </w:r>
    </w:p>
    <w:p w14:paraId="1F1B00D3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Przed rozpoczęciem prac Wykonawca dokona przeglądu miejsca ich prowadzenia i uwzględni wszystkie czynniki mogące wpływać na sposób realizacji robót.</w:t>
      </w:r>
    </w:p>
    <w:p w14:paraId="2D2394F7" w14:textId="77777777" w:rsidR="00BF7B7E" w:rsidRDefault="00BF7B7E" w:rsidP="0032617B">
      <w:pPr>
        <w:pStyle w:val="Akapitzlist"/>
        <w:numPr>
          <w:ilvl w:val="1"/>
          <w:numId w:val="6"/>
        </w:numPr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Wykonawca, z co najmniej 14-dniowym wyprzedzeniem, przygotuje dokumenty, oświadczenia, harmonogramy i dane techniczne wymagane przez Zamawiającego do realizacji prac.</w:t>
      </w:r>
    </w:p>
    <w:p w14:paraId="6E0A3EED" w14:textId="5D9C2F97" w:rsidR="00B13895" w:rsidRDefault="00215D60" w:rsidP="0032617B">
      <w:pPr>
        <w:pStyle w:val="Akapitzlist"/>
        <w:numPr>
          <w:ilvl w:val="1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75B97">
        <w:rPr>
          <w:rFonts w:ascii="Arial" w:hAnsi="Arial" w:cs="Arial"/>
          <w:sz w:val="20"/>
          <w:szCs w:val="20"/>
        </w:rPr>
        <w:t>Wszelkie dokumenty (w tym m.in. instrukcje, certyfikaty, raporty) muszą być dostarczone w języku polskim.</w:t>
      </w:r>
    </w:p>
    <w:p w14:paraId="7C96F270" w14:textId="77777777" w:rsidR="0032617B" w:rsidRPr="0032617B" w:rsidRDefault="0032617B" w:rsidP="0032617B">
      <w:pPr>
        <w:jc w:val="both"/>
        <w:rPr>
          <w:rFonts w:ascii="Arial" w:hAnsi="Arial" w:cs="Arial"/>
          <w:sz w:val="20"/>
          <w:szCs w:val="20"/>
        </w:rPr>
      </w:pPr>
    </w:p>
    <w:p w14:paraId="4F9F682A" w14:textId="77777777" w:rsidR="0032617B" w:rsidRDefault="0032617B">
      <w:pPr>
        <w:rPr>
          <w:kern w:val="2"/>
          <w14:ligatures w14:val="standardContextual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Załącznik nr 1 – Zestawienie zaworów bezpieczeństwa i zaworów upustowych</w:t>
      </w:r>
    </w:p>
    <w:p w14:paraId="519A155C" w14:textId="77777777" w:rsidR="0032617B" w:rsidRDefault="0032617B">
      <w:pPr>
        <w:spacing w:before="120" w:after="240"/>
        <w:ind w:left="357"/>
        <w:jc w:val="both"/>
        <w:rPr>
          <w:kern w:val="2"/>
          <w14:ligatures w14:val="standardContextual"/>
        </w:rPr>
      </w:pPr>
      <w:r>
        <w:rPr>
          <w:rFonts w:ascii="Arial" w:hAnsi="Arial" w:cs="Arial"/>
          <w:sz w:val="20"/>
          <w:szCs w:val="20"/>
        </w:rPr>
        <w:t>Uwaga: Powyższe zestawienie pochodzi z załącznika „Zestawienie zaworów bezpieczeństwa i zaworów upustowych” i stanowi materiał pomocniczy do wyceny. Zakres oraz dane identyfikacyjne mogą zostać zweryfikowane i uzupełnione w trakcie wizji lokalnej.</w:t>
      </w:r>
    </w:p>
    <w:sectPr w:rsidR="0032617B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93CD1" w14:textId="77777777" w:rsidR="00600A45" w:rsidRDefault="00600A45">
      <w:r>
        <w:separator/>
      </w:r>
    </w:p>
  </w:endnote>
  <w:endnote w:type="continuationSeparator" w:id="0">
    <w:p w14:paraId="47A74E47" w14:textId="77777777" w:rsidR="00600A45" w:rsidRDefault="00600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942527803"/>
      <w:docPartObj>
        <w:docPartGallery w:val="Page Numbers (Bottom of Page)"/>
        <w:docPartUnique/>
      </w:docPartObj>
    </w:sdtPr>
    <w:sdtContent>
      <w:p w14:paraId="6F797C4C" w14:textId="00AA84D3" w:rsidR="00F8059C" w:rsidRDefault="00F8059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ED62952" w14:textId="6AAFA5D3" w:rsidR="00847BB7" w:rsidRPr="00BE1AB5" w:rsidRDefault="00847BB7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A0B66" w14:textId="77777777" w:rsidR="00600A45" w:rsidRDefault="00600A45">
      <w:r>
        <w:separator/>
      </w:r>
    </w:p>
  </w:footnote>
  <w:footnote w:type="continuationSeparator" w:id="0">
    <w:p w14:paraId="54E8FEA4" w14:textId="77777777" w:rsidR="00600A45" w:rsidRDefault="00600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04523" w14:textId="77777777" w:rsidR="00F8059C" w:rsidRPr="00426D04" w:rsidRDefault="00600A45" w:rsidP="00F8059C">
    <w:pPr>
      <w:pStyle w:val="Akapitzlist"/>
      <w:numPr>
        <w:ilvl w:val="0"/>
        <w:numId w:val="24"/>
      </w:numPr>
      <w:contextualSpacing/>
      <w:rPr>
        <w:rFonts w:ascii="Arial" w:hAnsi="Arial" w:cs="Arial"/>
        <w:sz w:val="20"/>
        <w:szCs w:val="20"/>
      </w:rPr>
    </w:pPr>
    <w:bookmarkStart w:id="1" w:name="_Hlk88550762"/>
    <w:r>
      <w:rPr>
        <w:rFonts w:ascii="Arial" w:hAnsi="Arial" w:cs="Arial"/>
        <w:bCs/>
        <w:noProof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35.45pt;margin-top:-25.9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0965777" r:id="rId2"/>
      </w:object>
    </w:r>
    <w:r w:rsidR="0061423D">
      <w:rPr>
        <w:rFonts w:ascii="Arial" w:hAnsi="Arial" w:cs="Arial"/>
        <w:sz w:val="20"/>
      </w:rPr>
      <w:t>RP47</w:t>
    </w:r>
    <w:r w:rsidR="00F338E5">
      <w:rPr>
        <w:rFonts w:ascii="Arial" w:hAnsi="Arial" w:cs="Arial"/>
        <w:sz w:val="20"/>
      </w:rPr>
      <w:t xml:space="preserve"> </w:t>
    </w:r>
    <w:r w:rsidR="003A6504" w:rsidRPr="003A6504">
      <w:rPr>
        <w:rFonts w:ascii="Arial" w:hAnsi="Arial" w:cs="Arial"/>
        <w:sz w:val="20"/>
      </w:rPr>
      <w:t>Przegląd i remont zaworów bezpieczeństwa</w:t>
    </w:r>
    <w:r w:rsidR="003A6504">
      <w:rPr>
        <w:rFonts w:ascii="Arial" w:hAnsi="Arial" w:cs="Arial"/>
        <w:sz w:val="20"/>
      </w:rPr>
      <w:t xml:space="preserve"> </w:t>
    </w:r>
    <w:r w:rsidR="00F338E5" w:rsidRPr="00685C12">
      <w:rPr>
        <w:rFonts w:ascii="Arial" w:hAnsi="Arial" w:cs="Arial"/>
        <w:sz w:val="20"/>
      </w:rPr>
      <w:t>w Zakładzie Produkcyjnym ORLEN OIL w Trzebini.</w:t>
    </w:r>
    <w:r w:rsidR="00F8059C">
      <w:rPr>
        <w:rFonts w:ascii="Arial" w:hAnsi="Arial" w:cs="Arial"/>
        <w:sz w:val="20"/>
      </w:rPr>
      <w:t xml:space="preserve"> Pkt.13 </w:t>
    </w:r>
    <w:r w:rsidR="00F8059C">
      <w:rPr>
        <w:rFonts w:ascii="Arial" w:hAnsi="Arial" w:cs="Arial"/>
        <w:sz w:val="20"/>
        <w:szCs w:val="20"/>
      </w:rPr>
      <w:t>Odtworzenie</w:t>
    </w:r>
    <w:r w:rsidR="00F8059C" w:rsidRPr="00426D04">
      <w:rPr>
        <w:rFonts w:ascii="Arial" w:hAnsi="Arial" w:cs="Arial"/>
        <w:sz w:val="20"/>
        <w:szCs w:val="20"/>
      </w:rPr>
      <w:t xml:space="preserve"> układów bezpieczeństwa</w:t>
    </w:r>
  </w:p>
  <w:p w14:paraId="11B735FF" w14:textId="64D93B16" w:rsidR="0061423D" w:rsidRDefault="0061423D" w:rsidP="0061423D">
    <w:pPr>
      <w:pStyle w:val="Tekstpodstawowy"/>
      <w:spacing w:line="240" w:lineRule="auto"/>
      <w:jc w:val="left"/>
      <w:rPr>
        <w:rFonts w:ascii="Arial" w:hAnsi="Arial" w:cs="Arial"/>
        <w:sz w:val="20"/>
      </w:rPr>
    </w:pPr>
  </w:p>
  <w:p w14:paraId="27B14198" w14:textId="77777777" w:rsidR="0061423D" w:rsidRDefault="0061423D" w:rsidP="0061423D">
    <w:pPr>
      <w:pStyle w:val="Tekstpodstawowy"/>
      <w:spacing w:line="240" w:lineRule="auto"/>
      <w:jc w:val="left"/>
      <w:rPr>
        <w:rFonts w:ascii="Arial" w:hAnsi="Arial" w:cs="Arial"/>
        <w:sz w:val="20"/>
      </w:rPr>
    </w:pPr>
  </w:p>
  <w:p w14:paraId="4C1C5CEA" w14:textId="77777777" w:rsidR="0061423D" w:rsidRDefault="0061423D" w:rsidP="0061423D">
    <w:pPr>
      <w:pStyle w:val="Tekstpodstawowy"/>
      <w:spacing w:line="240" w:lineRule="auto"/>
      <w:jc w:val="left"/>
      <w:rPr>
        <w:rFonts w:ascii="Arial" w:hAnsi="Arial" w:cs="Arial"/>
        <w:sz w:val="20"/>
      </w:rPr>
    </w:pPr>
  </w:p>
  <w:p w14:paraId="78CDC12A" w14:textId="12E3E6DD" w:rsidR="0061423D" w:rsidRDefault="0061423D" w:rsidP="0061423D">
    <w:pPr>
      <w:pStyle w:val="Tekstpodstawowy"/>
      <w:spacing w:line="240" w:lineRule="auto"/>
      <w:jc w:val="left"/>
      <w:rPr>
        <w:rFonts w:ascii="Arial" w:hAnsi="Arial" w:cs="Arial"/>
        <w:b w:val="0"/>
        <w:bCs/>
        <w:sz w:val="20"/>
      </w:rPr>
    </w:pPr>
    <w:r w:rsidRPr="00883DA8">
      <w:rPr>
        <w:rFonts w:ascii="Arial" w:hAnsi="Arial" w:cs="Arial"/>
        <w:sz w:val="20"/>
      </w:rPr>
      <w:t>PL-OIL-DOW-2025-001452</w:t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 w:val="0"/>
        <w:bCs/>
        <w:sz w:val="20"/>
      </w:rPr>
      <w:t xml:space="preserve">   </w:t>
    </w:r>
  </w:p>
  <w:p w14:paraId="1CA22805" w14:textId="1530C881" w:rsidR="00540D7B" w:rsidRPr="007F0018" w:rsidRDefault="00540D7B" w:rsidP="003D0D96">
    <w:pPr>
      <w:pStyle w:val="Nagwek"/>
      <w:jc w:val="center"/>
      <w:rPr>
        <w:rFonts w:ascii="Cambria" w:hAnsi="Cambria"/>
      </w:rPr>
    </w:pPr>
  </w:p>
  <w:bookmarkEnd w:id="1"/>
  <w:p w14:paraId="1676B0FD" w14:textId="77777777" w:rsidR="00881D8D" w:rsidRPr="006F0453" w:rsidRDefault="00881D8D" w:rsidP="006F0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82D8F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C6C62A7C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029837FA"/>
    <w:multiLevelType w:val="multilevel"/>
    <w:tmpl w:val="4EA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D379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23BE1"/>
    <w:multiLevelType w:val="hybridMultilevel"/>
    <w:tmpl w:val="E42E7218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4B80FC6"/>
    <w:multiLevelType w:val="multilevel"/>
    <w:tmpl w:val="C742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AE57A1"/>
    <w:multiLevelType w:val="multilevel"/>
    <w:tmpl w:val="0F6A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EB3C0D"/>
    <w:multiLevelType w:val="multilevel"/>
    <w:tmpl w:val="F0963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A42904"/>
    <w:multiLevelType w:val="multilevel"/>
    <w:tmpl w:val="701A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CE50AA"/>
    <w:multiLevelType w:val="multilevel"/>
    <w:tmpl w:val="92B80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1526B7"/>
    <w:multiLevelType w:val="multilevel"/>
    <w:tmpl w:val="04CA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671D36"/>
    <w:multiLevelType w:val="multilevel"/>
    <w:tmpl w:val="95C6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C331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C72616"/>
    <w:multiLevelType w:val="multilevel"/>
    <w:tmpl w:val="8C503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157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22682E"/>
    <w:multiLevelType w:val="multilevel"/>
    <w:tmpl w:val="E2D49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655B3B"/>
    <w:multiLevelType w:val="multilevel"/>
    <w:tmpl w:val="5DB2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A833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EB333DD"/>
    <w:multiLevelType w:val="multilevel"/>
    <w:tmpl w:val="CB1E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431926"/>
    <w:multiLevelType w:val="multilevel"/>
    <w:tmpl w:val="E8D8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C71F5C"/>
    <w:multiLevelType w:val="multilevel"/>
    <w:tmpl w:val="9F66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6674482">
    <w:abstractNumId w:val="9"/>
  </w:num>
  <w:num w:numId="2" w16cid:durableId="583806775">
    <w:abstractNumId w:val="5"/>
  </w:num>
  <w:num w:numId="3" w16cid:durableId="1727996569">
    <w:abstractNumId w:val="1"/>
  </w:num>
  <w:num w:numId="4" w16cid:durableId="1797873587">
    <w:abstractNumId w:val="0"/>
  </w:num>
  <w:num w:numId="5" w16cid:durableId="1706633188">
    <w:abstractNumId w:val="2"/>
  </w:num>
  <w:num w:numId="6" w16cid:durableId="1533568111">
    <w:abstractNumId w:val="17"/>
  </w:num>
  <w:num w:numId="7" w16cid:durableId="1010983452">
    <w:abstractNumId w:val="11"/>
  </w:num>
  <w:num w:numId="8" w16cid:durableId="1615401450">
    <w:abstractNumId w:val="7"/>
  </w:num>
  <w:num w:numId="9" w16cid:durableId="42599621">
    <w:abstractNumId w:val="23"/>
  </w:num>
  <w:num w:numId="10" w16cid:durableId="1324820501">
    <w:abstractNumId w:val="22"/>
  </w:num>
  <w:num w:numId="11" w16cid:durableId="1873570222">
    <w:abstractNumId w:val="14"/>
  </w:num>
  <w:num w:numId="12" w16cid:durableId="1286425883">
    <w:abstractNumId w:val="10"/>
  </w:num>
  <w:num w:numId="13" w16cid:durableId="1549344212">
    <w:abstractNumId w:val="12"/>
  </w:num>
  <w:num w:numId="14" w16cid:durableId="868446470">
    <w:abstractNumId w:val="8"/>
  </w:num>
  <w:num w:numId="15" w16cid:durableId="2044478773">
    <w:abstractNumId w:val="3"/>
  </w:num>
  <w:num w:numId="16" w16cid:durableId="1254360864">
    <w:abstractNumId w:val="18"/>
  </w:num>
  <w:num w:numId="17" w16cid:durableId="122696388">
    <w:abstractNumId w:val="13"/>
  </w:num>
  <w:num w:numId="18" w16cid:durableId="656345423">
    <w:abstractNumId w:val="16"/>
  </w:num>
  <w:num w:numId="19" w16cid:durableId="1529676817">
    <w:abstractNumId w:val="21"/>
  </w:num>
  <w:num w:numId="20" w16cid:durableId="392390781">
    <w:abstractNumId w:val="15"/>
  </w:num>
  <w:num w:numId="21" w16cid:durableId="1612472161">
    <w:abstractNumId w:val="20"/>
  </w:num>
  <w:num w:numId="22" w16cid:durableId="944192930">
    <w:abstractNumId w:val="19"/>
  </w:num>
  <w:num w:numId="23" w16cid:durableId="1692149622">
    <w:abstractNumId w:val="4"/>
  </w:num>
  <w:num w:numId="24" w16cid:durableId="881095523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3C59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36C8"/>
    <w:rsid w:val="00025607"/>
    <w:rsid w:val="000310E6"/>
    <w:rsid w:val="000315D6"/>
    <w:rsid w:val="000337BE"/>
    <w:rsid w:val="0003385F"/>
    <w:rsid w:val="000347BF"/>
    <w:rsid w:val="0003593B"/>
    <w:rsid w:val="0003683C"/>
    <w:rsid w:val="00044916"/>
    <w:rsid w:val="00050424"/>
    <w:rsid w:val="00050CBC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3562"/>
    <w:rsid w:val="00074D42"/>
    <w:rsid w:val="00075E01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A6529"/>
    <w:rsid w:val="000B0432"/>
    <w:rsid w:val="000B41B8"/>
    <w:rsid w:val="000B41F7"/>
    <w:rsid w:val="000B52EB"/>
    <w:rsid w:val="000B60B5"/>
    <w:rsid w:val="000C0E76"/>
    <w:rsid w:val="000C46EB"/>
    <w:rsid w:val="000C4C40"/>
    <w:rsid w:val="000C5C4F"/>
    <w:rsid w:val="000C5C60"/>
    <w:rsid w:val="000C68C9"/>
    <w:rsid w:val="000C76D6"/>
    <w:rsid w:val="000D1133"/>
    <w:rsid w:val="000D3026"/>
    <w:rsid w:val="000D41F8"/>
    <w:rsid w:val="000D4D22"/>
    <w:rsid w:val="000D6211"/>
    <w:rsid w:val="000E1480"/>
    <w:rsid w:val="000E1646"/>
    <w:rsid w:val="000E2305"/>
    <w:rsid w:val="000E2630"/>
    <w:rsid w:val="000E4C4F"/>
    <w:rsid w:val="000E503E"/>
    <w:rsid w:val="000E547B"/>
    <w:rsid w:val="000E5A31"/>
    <w:rsid w:val="000E609F"/>
    <w:rsid w:val="000E69D8"/>
    <w:rsid w:val="000E6FC2"/>
    <w:rsid w:val="000E72D4"/>
    <w:rsid w:val="000F00B3"/>
    <w:rsid w:val="000F08A9"/>
    <w:rsid w:val="000F0AED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0BC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32BD"/>
    <w:rsid w:val="00134058"/>
    <w:rsid w:val="00134060"/>
    <w:rsid w:val="001359CA"/>
    <w:rsid w:val="00135A52"/>
    <w:rsid w:val="00136976"/>
    <w:rsid w:val="001404E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2F59"/>
    <w:rsid w:val="00183382"/>
    <w:rsid w:val="00185478"/>
    <w:rsid w:val="001858A4"/>
    <w:rsid w:val="00186F03"/>
    <w:rsid w:val="00194C86"/>
    <w:rsid w:val="001967A4"/>
    <w:rsid w:val="001A1B18"/>
    <w:rsid w:val="001A2A52"/>
    <w:rsid w:val="001A3127"/>
    <w:rsid w:val="001A5249"/>
    <w:rsid w:val="001A55D9"/>
    <w:rsid w:val="001A7324"/>
    <w:rsid w:val="001B682C"/>
    <w:rsid w:val="001B6D60"/>
    <w:rsid w:val="001C1504"/>
    <w:rsid w:val="001C2E3A"/>
    <w:rsid w:val="001C2E40"/>
    <w:rsid w:val="001C3537"/>
    <w:rsid w:val="001C43C3"/>
    <w:rsid w:val="001C5A2E"/>
    <w:rsid w:val="001C7E4D"/>
    <w:rsid w:val="001D15E1"/>
    <w:rsid w:val="001D1CF3"/>
    <w:rsid w:val="001D2ACC"/>
    <w:rsid w:val="001D5219"/>
    <w:rsid w:val="001D7EC2"/>
    <w:rsid w:val="001E0B15"/>
    <w:rsid w:val="001E10BE"/>
    <w:rsid w:val="001E46DC"/>
    <w:rsid w:val="001E4763"/>
    <w:rsid w:val="001E79C0"/>
    <w:rsid w:val="001F42B3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5D60"/>
    <w:rsid w:val="0022221C"/>
    <w:rsid w:val="002224D1"/>
    <w:rsid w:val="00224A7D"/>
    <w:rsid w:val="00225C61"/>
    <w:rsid w:val="00227DA6"/>
    <w:rsid w:val="00231305"/>
    <w:rsid w:val="002341DB"/>
    <w:rsid w:val="002359D0"/>
    <w:rsid w:val="00241603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1FB"/>
    <w:rsid w:val="00276513"/>
    <w:rsid w:val="0028117E"/>
    <w:rsid w:val="00282940"/>
    <w:rsid w:val="00282F2F"/>
    <w:rsid w:val="002845A9"/>
    <w:rsid w:val="00286198"/>
    <w:rsid w:val="002877C7"/>
    <w:rsid w:val="002942EB"/>
    <w:rsid w:val="00295C95"/>
    <w:rsid w:val="0029622C"/>
    <w:rsid w:val="002A311F"/>
    <w:rsid w:val="002A3B6D"/>
    <w:rsid w:val="002A3D2E"/>
    <w:rsid w:val="002A3F45"/>
    <w:rsid w:val="002B027B"/>
    <w:rsid w:val="002B3A6F"/>
    <w:rsid w:val="002B428A"/>
    <w:rsid w:val="002B63AA"/>
    <w:rsid w:val="002C090C"/>
    <w:rsid w:val="002C131B"/>
    <w:rsid w:val="002C23CF"/>
    <w:rsid w:val="002C2AE4"/>
    <w:rsid w:val="002C468A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093B"/>
    <w:rsid w:val="002E4B33"/>
    <w:rsid w:val="002E5AC8"/>
    <w:rsid w:val="002E7595"/>
    <w:rsid w:val="002E7A68"/>
    <w:rsid w:val="002F04A5"/>
    <w:rsid w:val="002F5528"/>
    <w:rsid w:val="002F78C6"/>
    <w:rsid w:val="00302284"/>
    <w:rsid w:val="00302CF3"/>
    <w:rsid w:val="00302D7F"/>
    <w:rsid w:val="00303869"/>
    <w:rsid w:val="00303C63"/>
    <w:rsid w:val="00304153"/>
    <w:rsid w:val="003045B7"/>
    <w:rsid w:val="00306A79"/>
    <w:rsid w:val="00307936"/>
    <w:rsid w:val="00311FA9"/>
    <w:rsid w:val="0031235C"/>
    <w:rsid w:val="00315C42"/>
    <w:rsid w:val="00316643"/>
    <w:rsid w:val="00316A62"/>
    <w:rsid w:val="00320ED8"/>
    <w:rsid w:val="0032184C"/>
    <w:rsid w:val="00321B6D"/>
    <w:rsid w:val="00322034"/>
    <w:rsid w:val="00322A08"/>
    <w:rsid w:val="003248C6"/>
    <w:rsid w:val="0032617B"/>
    <w:rsid w:val="00327395"/>
    <w:rsid w:val="00327531"/>
    <w:rsid w:val="00331537"/>
    <w:rsid w:val="0033329C"/>
    <w:rsid w:val="003333A1"/>
    <w:rsid w:val="00336352"/>
    <w:rsid w:val="00336B55"/>
    <w:rsid w:val="00337FAF"/>
    <w:rsid w:val="003400ED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AA3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04"/>
    <w:rsid w:val="003A65EE"/>
    <w:rsid w:val="003B1950"/>
    <w:rsid w:val="003B1CDC"/>
    <w:rsid w:val="003B450B"/>
    <w:rsid w:val="003B482C"/>
    <w:rsid w:val="003B6F0B"/>
    <w:rsid w:val="003B6F6E"/>
    <w:rsid w:val="003B7DA2"/>
    <w:rsid w:val="003C0792"/>
    <w:rsid w:val="003C0D7E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D709D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496A"/>
    <w:rsid w:val="003F720F"/>
    <w:rsid w:val="003F7480"/>
    <w:rsid w:val="004007A2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15DA"/>
    <w:rsid w:val="004B39F1"/>
    <w:rsid w:val="004B4AD8"/>
    <w:rsid w:val="004B57D3"/>
    <w:rsid w:val="004B7D38"/>
    <w:rsid w:val="004C186A"/>
    <w:rsid w:val="004C1F42"/>
    <w:rsid w:val="004C464F"/>
    <w:rsid w:val="004C4857"/>
    <w:rsid w:val="004C4EEA"/>
    <w:rsid w:val="004C625E"/>
    <w:rsid w:val="004D0409"/>
    <w:rsid w:val="004D1494"/>
    <w:rsid w:val="004D2003"/>
    <w:rsid w:val="004D22BF"/>
    <w:rsid w:val="004D2362"/>
    <w:rsid w:val="004D240C"/>
    <w:rsid w:val="004D2796"/>
    <w:rsid w:val="004D2FB1"/>
    <w:rsid w:val="004E10FA"/>
    <w:rsid w:val="004E162D"/>
    <w:rsid w:val="004E23EE"/>
    <w:rsid w:val="004E29D2"/>
    <w:rsid w:val="004E45F4"/>
    <w:rsid w:val="004E496C"/>
    <w:rsid w:val="004E5C6A"/>
    <w:rsid w:val="004E689D"/>
    <w:rsid w:val="004F418D"/>
    <w:rsid w:val="004F4262"/>
    <w:rsid w:val="004F571B"/>
    <w:rsid w:val="004F70FB"/>
    <w:rsid w:val="004F776B"/>
    <w:rsid w:val="0050093E"/>
    <w:rsid w:val="00500CD3"/>
    <w:rsid w:val="00502EBF"/>
    <w:rsid w:val="00511EC6"/>
    <w:rsid w:val="00511F73"/>
    <w:rsid w:val="0051478B"/>
    <w:rsid w:val="005149DB"/>
    <w:rsid w:val="0051606D"/>
    <w:rsid w:val="00517D5A"/>
    <w:rsid w:val="005247B9"/>
    <w:rsid w:val="005257B7"/>
    <w:rsid w:val="00525F8B"/>
    <w:rsid w:val="005277BF"/>
    <w:rsid w:val="00527A85"/>
    <w:rsid w:val="00530BF6"/>
    <w:rsid w:val="00530DA3"/>
    <w:rsid w:val="005312DD"/>
    <w:rsid w:val="00532310"/>
    <w:rsid w:val="00532E13"/>
    <w:rsid w:val="00533067"/>
    <w:rsid w:val="00533480"/>
    <w:rsid w:val="00533FEF"/>
    <w:rsid w:val="00534371"/>
    <w:rsid w:val="00534F75"/>
    <w:rsid w:val="00537BB3"/>
    <w:rsid w:val="00540158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5B74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C2457"/>
    <w:rsid w:val="005D2CBA"/>
    <w:rsid w:val="005D406D"/>
    <w:rsid w:val="005D5D1F"/>
    <w:rsid w:val="005D5D86"/>
    <w:rsid w:val="005E14DB"/>
    <w:rsid w:val="005E1FD3"/>
    <w:rsid w:val="005E3C51"/>
    <w:rsid w:val="005F3A80"/>
    <w:rsid w:val="005F4264"/>
    <w:rsid w:val="005F42F5"/>
    <w:rsid w:val="005F4AD7"/>
    <w:rsid w:val="005F7A3B"/>
    <w:rsid w:val="00600486"/>
    <w:rsid w:val="00600A45"/>
    <w:rsid w:val="00600D7A"/>
    <w:rsid w:val="006027A9"/>
    <w:rsid w:val="00603AA4"/>
    <w:rsid w:val="00606CE8"/>
    <w:rsid w:val="00610673"/>
    <w:rsid w:val="006118BC"/>
    <w:rsid w:val="0061288B"/>
    <w:rsid w:val="00612894"/>
    <w:rsid w:val="0061373E"/>
    <w:rsid w:val="0061423D"/>
    <w:rsid w:val="00616F12"/>
    <w:rsid w:val="0062018A"/>
    <w:rsid w:val="00624215"/>
    <w:rsid w:val="0062577E"/>
    <w:rsid w:val="00626D63"/>
    <w:rsid w:val="00630298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1B6"/>
    <w:rsid w:val="006C7C53"/>
    <w:rsid w:val="006D125B"/>
    <w:rsid w:val="006D223C"/>
    <w:rsid w:val="006D2FDA"/>
    <w:rsid w:val="006D35CC"/>
    <w:rsid w:val="006D430E"/>
    <w:rsid w:val="006D5CB7"/>
    <w:rsid w:val="006D5F26"/>
    <w:rsid w:val="006D6F7A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1705E"/>
    <w:rsid w:val="00720B69"/>
    <w:rsid w:val="00723D57"/>
    <w:rsid w:val="00726FAA"/>
    <w:rsid w:val="00727552"/>
    <w:rsid w:val="00732ACC"/>
    <w:rsid w:val="00733C8E"/>
    <w:rsid w:val="00734F1C"/>
    <w:rsid w:val="00734F76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1D95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2BDF"/>
    <w:rsid w:val="00774AE0"/>
    <w:rsid w:val="00775A3C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1C91"/>
    <w:rsid w:val="00795B8B"/>
    <w:rsid w:val="00795CAE"/>
    <w:rsid w:val="007A165A"/>
    <w:rsid w:val="007A1678"/>
    <w:rsid w:val="007A33C7"/>
    <w:rsid w:val="007A4C2D"/>
    <w:rsid w:val="007A568A"/>
    <w:rsid w:val="007A7139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915"/>
    <w:rsid w:val="00827BBF"/>
    <w:rsid w:val="00831102"/>
    <w:rsid w:val="008314D3"/>
    <w:rsid w:val="008318B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6DC6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4047"/>
    <w:rsid w:val="00875330"/>
    <w:rsid w:val="008761AB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675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2441"/>
    <w:rsid w:val="008E676D"/>
    <w:rsid w:val="008E6D94"/>
    <w:rsid w:val="008F2617"/>
    <w:rsid w:val="008F39A6"/>
    <w:rsid w:val="008F55B8"/>
    <w:rsid w:val="008F59CA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923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A94"/>
    <w:rsid w:val="00940B85"/>
    <w:rsid w:val="00943D37"/>
    <w:rsid w:val="009459C6"/>
    <w:rsid w:val="00945BD8"/>
    <w:rsid w:val="0094791D"/>
    <w:rsid w:val="00947D61"/>
    <w:rsid w:val="00950FA7"/>
    <w:rsid w:val="00951BCB"/>
    <w:rsid w:val="00952C25"/>
    <w:rsid w:val="00953635"/>
    <w:rsid w:val="009539E7"/>
    <w:rsid w:val="00956C48"/>
    <w:rsid w:val="00957EF5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14E7"/>
    <w:rsid w:val="0098232F"/>
    <w:rsid w:val="00982341"/>
    <w:rsid w:val="0098402C"/>
    <w:rsid w:val="009863E5"/>
    <w:rsid w:val="009873FC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8F2"/>
    <w:rsid w:val="009F3EAC"/>
    <w:rsid w:val="009F499D"/>
    <w:rsid w:val="009F50F2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11B9"/>
    <w:rsid w:val="00A23240"/>
    <w:rsid w:val="00A248B1"/>
    <w:rsid w:val="00A320C6"/>
    <w:rsid w:val="00A33361"/>
    <w:rsid w:val="00A340ED"/>
    <w:rsid w:val="00A34A6E"/>
    <w:rsid w:val="00A35688"/>
    <w:rsid w:val="00A36EC9"/>
    <w:rsid w:val="00A373B5"/>
    <w:rsid w:val="00A4122A"/>
    <w:rsid w:val="00A423E9"/>
    <w:rsid w:val="00A42AB4"/>
    <w:rsid w:val="00A4515C"/>
    <w:rsid w:val="00A45ADE"/>
    <w:rsid w:val="00A478AA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1AC9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C24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6DA8"/>
    <w:rsid w:val="00AD7DF9"/>
    <w:rsid w:val="00AE0A05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AF4C80"/>
    <w:rsid w:val="00B017F2"/>
    <w:rsid w:val="00B02C25"/>
    <w:rsid w:val="00B03409"/>
    <w:rsid w:val="00B03D50"/>
    <w:rsid w:val="00B03EAE"/>
    <w:rsid w:val="00B0418C"/>
    <w:rsid w:val="00B044A7"/>
    <w:rsid w:val="00B05EC8"/>
    <w:rsid w:val="00B06A89"/>
    <w:rsid w:val="00B13895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7A7B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41B3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2A3C"/>
    <w:rsid w:val="00B75749"/>
    <w:rsid w:val="00B75B97"/>
    <w:rsid w:val="00B75E34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48BC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10EC"/>
    <w:rsid w:val="00BD43FE"/>
    <w:rsid w:val="00BD52BF"/>
    <w:rsid w:val="00BD5706"/>
    <w:rsid w:val="00BD68CE"/>
    <w:rsid w:val="00BE0864"/>
    <w:rsid w:val="00BE1AB5"/>
    <w:rsid w:val="00BE3130"/>
    <w:rsid w:val="00BE5D10"/>
    <w:rsid w:val="00BE68E1"/>
    <w:rsid w:val="00BE6B2C"/>
    <w:rsid w:val="00BF1FCF"/>
    <w:rsid w:val="00BF2BF8"/>
    <w:rsid w:val="00BF6730"/>
    <w:rsid w:val="00BF75B7"/>
    <w:rsid w:val="00BF7B7E"/>
    <w:rsid w:val="00C0000D"/>
    <w:rsid w:val="00C00555"/>
    <w:rsid w:val="00C01A75"/>
    <w:rsid w:val="00C02549"/>
    <w:rsid w:val="00C03557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1BFA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3FD0"/>
    <w:rsid w:val="00C44089"/>
    <w:rsid w:val="00C444F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045C"/>
    <w:rsid w:val="00C63846"/>
    <w:rsid w:val="00C6436D"/>
    <w:rsid w:val="00C64387"/>
    <w:rsid w:val="00C65124"/>
    <w:rsid w:val="00C65E5D"/>
    <w:rsid w:val="00C7061E"/>
    <w:rsid w:val="00C709B2"/>
    <w:rsid w:val="00C74673"/>
    <w:rsid w:val="00C754F2"/>
    <w:rsid w:val="00C756D4"/>
    <w:rsid w:val="00C85BDA"/>
    <w:rsid w:val="00C8655C"/>
    <w:rsid w:val="00C87668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2F34"/>
    <w:rsid w:val="00CB3F87"/>
    <w:rsid w:val="00CB7893"/>
    <w:rsid w:val="00CB7E98"/>
    <w:rsid w:val="00CC07E2"/>
    <w:rsid w:val="00CC0E3E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05D6"/>
    <w:rsid w:val="00CE468C"/>
    <w:rsid w:val="00CF1894"/>
    <w:rsid w:val="00CF2AE9"/>
    <w:rsid w:val="00CF5438"/>
    <w:rsid w:val="00CF5D08"/>
    <w:rsid w:val="00CF61C5"/>
    <w:rsid w:val="00D041F4"/>
    <w:rsid w:val="00D0486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17506"/>
    <w:rsid w:val="00D212CD"/>
    <w:rsid w:val="00D2169C"/>
    <w:rsid w:val="00D23073"/>
    <w:rsid w:val="00D26700"/>
    <w:rsid w:val="00D305F1"/>
    <w:rsid w:val="00D30B72"/>
    <w:rsid w:val="00D325E0"/>
    <w:rsid w:val="00D34294"/>
    <w:rsid w:val="00D3560C"/>
    <w:rsid w:val="00D36EDC"/>
    <w:rsid w:val="00D4105C"/>
    <w:rsid w:val="00D41AB4"/>
    <w:rsid w:val="00D429BD"/>
    <w:rsid w:val="00D4526D"/>
    <w:rsid w:val="00D45A8E"/>
    <w:rsid w:val="00D4635F"/>
    <w:rsid w:val="00D46C89"/>
    <w:rsid w:val="00D4755A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2DB"/>
    <w:rsid w:val="00D97A22"/>
    <w:rsid w:val="00DA0964"/>
    <w:rsid w:val="00DA1E8E"/>
    <w:rsid w:val="00DA42AE"/>
    <w:rsid w:val="00DA4FEF"/>
    <w:rsid w:val="00DA6540"/>
    <w:rsid w:val="00DA775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AC6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372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10D5"/>
    <w:rsid w:val="00E87478"/>
    <w:rsid w:val="00E87AB6"/>
    <w:rsid w:val="00E87BB8"/>
    <w:rsid w:val="00E908B8"/>
    <w:rsid w:val="00E94157"/>
    <w:rsid w:val="00E9458C"/>
    <w:rsid w:val="00E963B5"/>
    <w:rsid w:val="00E96573"/>
    <w:rsid w:val="00EA07D8"/>
    <w:rsid w:val="00EA2229"/>
    <w:rsid w:val="00EA2447"/>
    <w:rsid w:val="00EA6EC5"/>
    <w:rsid w:val="00EA7E5B"/>
    <w:rsid w:val="00EB1931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45B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A4C"/>
    <w:rsid w:val="00F17BFE"/>
    <w:rsid w:val="00F21459"/>
    <w:rsid w:val="00F21FD6"/>
    <w:rsid w:val="00F222B0"/>
    <w:rsid w:val="00F24719"/>
    <w:rsid w:val="00F249F4"/>
    <w:rsid w:val="00F262F7"/>
    <w:rsid w:val="00F26307"/>
    <w:rsid w:val="00F26AEC"/>
    <w:rsid w:val="00F26D94"/>
    <w:rsid w:val="00F27115"/>
    <w:rsid w:val="00F338E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059C"/>
    <w:rsid w:val="00F821CD"/>
    <w:rsid w:val="00F84D6D"/>
    <w:rsid w:val="00F86750"/>
    <w:rsid w:val="00F879C1"/>
    <w:rsid w:val="00F90112"/>
    <w:rsid w:val="00F939F8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4A1C"/>
    <w:rsid w:val="00FB4E03"/>
    <w:rsid w:val="00FB51B0"/>
    <w:rsid w:val="00FB5FF0"/>
    <w:rsid w:val="00FB6390"/>
    <w:rsid w:val="00FB63D7"/>
    <w:rsid w:val="00FC30C9"/>
    <w:rsid w:val="00FD2AAE"/>
    <w:rsid w:val="00FD3755"/>
    <w:rsid w:val="00FD3A2C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3"/>
      </w:numPr>
      <w:contextualSpacing/>
    </w:pPr>
  </w:style>
  <w:style w:type="paragraph" w:styleId="Listanumerowana2">
    <w:name w:val="List Number 2"/>
    <w:basedOn w:val="Normalny"/>
    <w:rsid w:val="00A211B9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A211B9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  <w:style w:type="character" w:customStyle="1" w:styleId="Inne">
    <w:name w:val="Inne_"/>
    <w:basedOn w:val="Domylnaczcionkaakapitu"/>
    <w:link w:val="Inne0"/>
    <w:rsid w:val="000C76D6"/>
    <w:rPr>
      <w:rFonts w:ascii="Arial" w:eastAsia="Arial" w:hAnsi="Arial" w:cs="Arial"/>
      <w:sz w:val="11"/>
      <w:szCs w:val="11"/>
    </w:rPr>
  </w:style>
  <w:style w:type="character" w:customStyle="1" w:styleId="Teksttreci">
    <w:name w:val="Tekst treści_"/>
    <w:basedOn w:val="Domylnaczcionkaakapitu"/>
    <w:link w:val="Teksttreci0"/>
    <w:rsid w:val="000C76D6"/>
    <w:rPr>
      <w:rFonts w:ascii="Arial" w:eastAsia="Arial" w:hAnsi="Arial" w:cs="Arial"/>
    </w:rPr>
  </w:style>
  <w:style w:type="character" w:customStyle="1" w:styleId="Nagwek9">
    <w:name w:val="Nagłówek #9_"/>
    <w:basedOn w:val="Domylnaczcionkaakapitu"/>
    <w:link w:val="Nagwek90"/>
    <w:rsid w:val="000C76D6"/>
    <w:rPr>
      <w:rFonts w:ascii="Arial" w:eastAsia="Arial" w:hAnsi="Arial" w:cs="Arial"/>
      <w:b/>
      <w:bCs/>
    </w:rPr>
  </w:style>
  <w:style w:type="paragraph" w:customStyle="1" w:styleId="Inne0">
    <w:name w:val="Inne"/>
    <w:basedOn w:val="Normalny"/>
    <w:link w:val="Inne"/>
    <w:rsid w:val="000C76D6"/>
    <w:pPr>
      <w:widowControl w:val="0"/>
    </w:pPr>
    <w:rPr>
      <w:rFonts w:ascii="Arial" w:eastAsia="Arial" w:hAnsi="Arial" w:cs="Arial"/>
      <w:sz w:val="11"/>
      <w:szCs w:val="11"/>
    </w:rPr>
  </w:style>
  <w:style w:type="paragraph" w:customStyle="1" w:styleId="Teksttreci0">
    <w:name w:val="Tekst treści"/>
    <w:basedOn w:val="Normalny"/>
    <w:link w:val="Teksttreci"/>
    <w:rsid w:val="000C76D6"/>
    <w:pPr>
      <w:widowControl w:val="0"/>
      <w:spacing w:after="80" w:line="360" w:lineRule="auto"/>
    </w:pPr>
    <w:rPr>
      <w:rFonts w:ascii="Arial" w:eastAsia="Arial" w:hAnsi="Arial" w:cs="Arial"/>
      <w:sz w:val="20"/>
      <w:szCs w:val="20"/>
    </w:rPr>
  </w:style>
  <w:style w:type="paragraph" w:customStyle="1" w:styleId="Nagwek90">
    <w:name w:val="Nagłówek #9"/>
    <w:basedOn w:val="Normalny"/>
    <w:link w:val="Nagwek9"/>
    <w:rsid w:val="000C76D6"/>
    <w:pPr>
      <w:widowControl w:val="0"/>
      <w:spacing w:after="140" w:line="360" w:lineRule="auto"/>
      <w:outlineLvl w:val="8"/>
    </w:pPr>
    <w:rPr>
      <w:rFonts w:ascii="Arial" w:eastAsia="Arial" w:hAnsi="Arial" w:cs="Arial"/>
      <w:b/>
      <w:bCs/>
      <w:sz w:val="20"/>
      <w:szCs w:val="20"/>
    </w:rPr>
  </w:style>
  <w:style w:type="character" w:customStyle="1" w:styleId="Teksttreci3">
    <w:name w:val="Tekst treści (3)_"/>
    <w:basedOn w:val="Domylnaczcionkaakapitu"/>
    <w:link w:val="Teksttreci30"/>
    <w:rsid w:val="000E2305"/>
    <w:rPr>
      <w:rFonts w:ascii="Arial" w:eastAsia="Arial" w:hAnsi="Arial" w:cs="Arial"/>
      <w:color w:val="34293F"/>
      <w:sz w:val="17"/>
      <w:szCs w:val="17"/>
    </w:rPr>
  </w:style>
  <w:style w:type="paragraph" w:customStyle="1" w:styleId="Teksttreci30">
    <w:name w:val="Tekst treści (3)"/>
    <w:basedOn w:val="Normalny"/>
    <w:link w:val="Teksttreci3"/>
    <w:rsid w:val="000E2305"/>
    <w:pPr>
      <w:widowControl w:val="0"/>
      <w:spacing w:line="288" w:lineRule="auto"/>
      <w:ind w:left="280" w:firstLine="400"/>
    </w:pPr>
    <w:rPr>
      <w:rFonts w:ascii="Arial" w:eastAsia="Arial" w:hAnsi="Arial" w:cs="Arial"/>
      <w:color w:val="34293F"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rsid w:val="00BD10EC"/>
    <w:rPr>
      <w:rFonts w:ascii="Arial" w:eastAsia="Arial" w:hAnsi="Arial" w:cs="Arial"/>
      <w:color w:val="34293F"/>
      <w:sz w:val="19"/>
      <w:szCs w:val="19"/>
    </w:rPr>
  </w:style>
  <w:style w:type="character" w:customStyle="1" w:styleId="Nagwek60">
    <w:name w:val="Nagłówek #6_"/>
    <w:basedOn w:val="Domylnaczcionkaakapitu"/>
    <w:link w:val="Nagwek61"/>
    <w:rsid w:val="00BD10EC"/>
    <w:rPr>
      <w:rFonts w:ascii="Arial" w:eastAsia="Arial" w:hAnsi="Arial" w:cs="Arial"/>
      <w:b/>
      <w:bCs/>
      <w:sz w:val="28"/>
      <w:szCs w:val="28"/>
    </w:rPr>
  </w:style>
  <w:style w:type="character" w:customStyle="1" w:styleId="Nagwek7">
    <w:name w:val="Nagłówek #7_"/>
    <w:basedOn w:val="Domylnaczcionkaakapitu"/>
    <w:link w:val="Nagwek70"/>
    <w:rsid w:val="00BD10EC"/>
    <w:rPr>
      <w:rFonts w:ascii="Arial" w:eastAsia="Arial" w:hAnsi="Arial" w:cs="Arial"/>
      <w:color w:val="42364A"/>
      <w:w w:val="80"/>
      <w:sz w:val="28"/>
      <w:szCs w:val="28"/>
    </w:rPr>
  </w:style>
  <w:style w:type="paragraph" w:customStyle="1" w:styleId="Teksttreci40">
    <w:name w:val="Tekst treści (4)"/>
    <w:basedOn w:val="Normalny"/>
    <w:link w:val="Teksttreci4"/>
    <w:rsid w:val="00BD10EC"/>
    <w:pPr>
      <w:widowControl w:val="0"/>
      <w:spacing w:after="180" w:line="298" w:lineRule="auto"/>
      <w:ind w:left="730" w:hanging="270"/>
    </w:pPr>
    <w:rPr>
      <w:rFonts w:ascii="Arial" w:eastAsia="Arial" w:hAnsi="Arial" w:cs="Arial"/>
      <w:color w:val="34293F"/>
      <w:sz w:val="19"/>
      <w:szCs w:val="19"/>
    </w:rPr>
  </w:style>
  <w:style w:type="paragraph" w:customStyle="1" w:styleId="Nagwek61">
    <w:name w:val="Nagłówek #6"/>
    <w:basedOn w:val="Normalny"/>
    <w:link w:val="Nagwek60"/>
    <w:rsid w:val="00BD10EC"/>
    <w:pPr>
      <w:widowControl w:val="0"/>
      <w:spacing w:after="80" w:line="257" w:lineRule="auto"/>
      <w:ind w:firstLine="160"/>
      <w:outlineLvl w:val="5"/>
    </w:pPr>
    <w:rPr>
      <w:rFonts w:ascii="Arial" w:eastAsia="Arial" w:hAnsi="Arial" w:cs="Arial"/>
      <w:b/>
      <w:bCs/>
      <w:sz w:val="28"/>
      <w:szCs w:val="28"/>
    </w:rPr>
  </w:style>
  <w:style w:type="paragraph" w:customStyle="1" w:styleId="Nagwek70">
    <w:name w:val="Nagłówek #7"/>
    <w:basedOn w:val="Normalny"/>
    <w:link w:val="Nagwek7"/>
    <w:rsid w:val="00BD10EC"/>
    <w:pPr>
      <w:widowControl w:val="0"/>
      <w:spacing w:after="170" w:line="276" w:lineRule="auto"/>
      <w:outlineLvl w:val="6"/>
    </w:pPr>
    <w:rPr>
      <w:rFonts w:ascii="Arial" w:eastAsia="Arial" w:hAnsi="Arial" w:cs="Arial"/>
      <w:color w:val="42364A"/>
      <w:w w:val="80"/>
      <w:sz w:val="28"/>
      <w:szCs w:val="28"/>
    </w:rPr>
  </w:style>
  <w:style w:type="character" w:customStyle="1" w:styleId="Podpistabeli">
    <w:name w:val="Podpis tabeli_"/>
    <w:basedOn w:val="Domylnaczcionkaakapitu"/>
    <w:link w:val="Podpistabeli0"/>
    <w:rsid w:val="00C21BFA"/>
    <w:rPr>
      <w:rFonts w:ascii="Arial" w:eastAsia="Arial" w:hAnsi="Arial" w:cs="Arial"/>
      <w:sz w:val="11"/>
      <w:szCs w:val="11"/>
    </w:rPr>
  </w:style>
  <w:style w:type="character" w:customStyle="1" w:styleId="Nagwek30">
    <w:name w:val="Nagłówek #3_"/>
    <w:basedOn w:val="Domylnaczcionkaakapitu"/>
    <w:link w:val="Nagwek31"/>
    <w:rsid w:val="00C21BFA"/>
    <w:rPr>
      <w:rFonts w:ascii="Arial" w:eastAsia="Arial" w:hAnsi="Arial" w:cs="Arial"/>
      <w:sz w:val="52"/>
      <w:szCs w:val="52"/>
    </w:rPr>
  </w:style>
  <w:style w:type="character" w:customStyle="1" w:styleId="Nagwek50">
    <w:name w:val="Nagłówek #5_"/>
    <w:basedOn w:val="Domylnaczcionkaakapitu"/>
    <w:link w:val="Nagwek51"/>
    <w:rsid w:val="00C21BFA"/>
    <w:rPr>
      <w:rFonts w:ascii="Arial" w:eastAsia="Arial" w:hAnsi="Arial" w:cs="Arial"/>
      <w:w w:val="70"/>
      <w:sz w:val="38"/>
      <w:szCs w:val="38"/>
    </w:rPr>
  </w:style>
  <w:style w:type="paragraph" w:customStyle="1" w:styleId="Podpistabeli0">
    <w:name w:val="Podpis tabeli"/>
    <w:basedOn w:val="Normalny"/>
    <w:link w:val="Podpistabeli"/>
    <w:rsid w:val="00C21BFA"/>
    <w:pPr>
      <w:widowControl w:val="0"/>
    </w:pPr>
    <w:rPr>
      <w:rFonts w:ascii="Arial" w:eastAsia="Arial" w:hAnsi="Arial" w:cs="Arial"/>
      <w:sz w:val="11"/>
      <w:szCs w:val="11"/>
    </w:rPr>
  </w:style>
  <w:style w:type="paragraph" w:customStyle="1" w:styleId="Nagwek31">
    <w:name w:val="Nagłówek #3"/>
    <w:basedOn w:val="Normalny"/>
    <w:link w:val="Nagwek30"/>
    <w:rsid w:val="00C21BFA"/>
    <w:pPr>
      <w:widowControl w:val="0"/>
      <w:spacing w:after="940"/>
      <w:ind w:firstLine="680"/>
      <w:outlineLvl w:val="2"/>
    </w:pPr>
    <w:rPr>
      <w:rFonts w:ascii="Arial" w:eastAsia="Arial" w:hAnsi="Arial" w:cs="Arial"/>
      <w:sz w:val="52"/>
      <w:szCs w:val="52"/>
    </w:rPr>
  </w:style>
  <w:style w:type="paragraph" w:customStyle="1" w:styleId="Nagwek51">
    <w:name w:val="Nagłówek #5"/>
    <w:basedOn w:val="Normalny"/>
    <w:link w:val="Nagwek50"/>
    <w:rsid w:val="00C21BFA"/>
    <w:pPr>
      <w:widowControl w:val="0"/>
      <w:spacing w:after="140"/>
      <w:ind w:firstLine="680"/>
      <w:outlineLvl w:val="4"/>
    </w:pPr>
    <w:rPr>
      <w:rFonts w:ascii="Arial" w:eastAsia="Arial" w:hAnsi="Arial" w:cs="Arial"/>
      <w:w w:val="70"/>
      <w:sz w:val="38"/>
      <w:szCs w:val="38"/>
    </w:rPr>
  </w:style>
  <w:style w:type="character" w:customStyle="1" w:styleId="Nagweklubstopka2">
    <w:name w:val="Nagłówek lub stopka (2)_"/>
    <w:basedOn w:val="Domylnaczcionkaakapitu"/>
    <w:link w:val="Nagweklubstopka20"/>
    <w:rsid w:val="00306A79"/>
  </w:style>
  <w:style w:type="character" w:customStyle="1" w:styleId="Nagwek8">
    <w:name w:val="Nagłówek #8_"/>
    <w:basedOn w:val="Domylnaczcionkaakapitu"/>
    <w:link w:val="Nagwek80"/>
    <w:rsid w:val="00306A79"/>
    <w:rPr>
      <w:rFonts w:ascii="Arial" w:eastAsia="Arial" w:hAnsi="Arial" w:cs="Arial"/>
      <w:sz w:val="26"/>
      <w:szCs w:val="26"/>
    </w:rPr>
  </w:style>
  <w:style w:type="paragraph" w:customStyle="1" w:styleId="Nagweklubstopka20">
    <w:name w:val="Nagłówek lub stopka (2)"/>
    <w:basedOn w:val="Normalny"/>
    <w:link w:val="Nagweklubstopka2"/>
    <w:rsid w:val="00306A79"/>
    <w:pPr>
      <w:widowControl w:val="0"/>
    </w:pPr>
    <w:rPr>
      <w:sz w:val="20"/>
      <w:szCs w:val="20"/>
    </w:rPr>
  </w:style>
  <w:style w:type="paragraph" w:customStyle="1" w:styleId="Nagwek80">
    <w:name w:val="Nagłówek #8"/>
    <w:basedOn w:val="Normalny"/>
    <w:link w:val="Nagwek8"/>
    <w:rsid w:val="00306A79"/>
    <w:pPr>
      <w:widowControl w:val="0"/>
      <w:spacing w:after="90" w:line="286" w:lineRule="auto"/>
      <w:ind w:firstLine="150"/>
      <w:outlineLvl w:val="7"/>
    </w:pPr>
    <w:rPr>
      <w:rFonts w:ascii="Arial" w:eastAsia="Arial" w:hAnsi="Arial" w:cs="Arial"/>
      <w:sz w:val="26"/>
      <w:szCs w:val="26"/>
    </w:rPr>
  </w:style>
  <w:style w:type="character" w:customStyle="1" w:styleId="Teksttreci5">
    <w:name w:val="Tekst treści (5)_"/>
    <w:basedOn w:val="Domylnaczcionkaakapitu"/>
    <w:link w:val="Teksttreci50"/>
    <w:rsid w:val="00B72A3C"/>
    <w:rPr>
      <w:rFonts w:ascii="Arial" w:eastAsia="Arial" w:hAnsi="Arial" w:cs="Arial"/>
      <w:b/>
      <w:bCs/>
      <w:sz w:val="15"/>
      <w:szCs w:val="15"/>
    </w:rPr>
  </w:style>
  <w:style w:type="character" w:customStyle="1" w:styleId="Teksttreci2">
    <w:name w:val="Tekst treści (2)_"/>
    <w:basedOn w:val="Domylnaczcionkaakapitu"/>
    <w:link w:val="Teksttreci20"/>
    <w:rsid w:val="00B72A3C"/>
    <w:rPr>
      <w:sz w:val="17"/>
      <w:szCs w:val="17"/>
    </w:rPr>
  </w:style>
  <w:style w:type="paragraph" w:customStyle="1" w:styleId="Teksttreci50">
    <w:name w:val="Tekst treści (5)"/>
    <w:basedOn w:val="Normalny"/>
    <w:link w:val="Teksttreci5"/>
    <w:rsid w:val="00B72A3C"/>
    <w:pPr>
      <w:widowControl w:val="0"/>
      <w:spacing w:after="220"/>
    </w:pPr>
    <w:rPr>
      <w:rFonts w:ascii="Arial" w:eastAsia="Arial" w:hAnsi="Arial" w:cs="Arial"/>
      <w:b/>
      <w:bCs/>
      <w:sz w:val="15"/>
      <w:szCs w:val="15"/>
    </w:rPr>
  </w:style>
  <w:style w:type="paragraph" w:customStyle="1" w:styleId="Teksttreci20">
    <w:name w:val="Tekst treści (2)"/>
    <w:basedOn w:val="Normalny"/>
    <w:link w:val="Teksttreci2"/>
    <w:rsid w:val="00B72A3C"/>
    <w:pPr>
      <w:widowControl w:val="0"/>
      <w:spacing w:after="80" w:line="228" w:lineRule="auto"/>
      <w:ind w:left="300" w:hanging="300"/>
    </w:pPr>
    <w:rPr>
      <w:sz w:val="17"/>
      <w:szCs w:val="17"/>
    </w:rPr>
  </w:style>
  <w:style w:type="character" w:customStyle="1" w:styleId="Nagwek10">
    <w:name w:val="Nagłówek #10_"/>
    <w:basedOn w:val="Domylnaczcionkaakapitu"/>
    <w:link w:val="Nagwek100"/>
    <w:rsid w:val="00B72A3C"/>
    <w:rPr>
      <w:b/>
      <w:bCs/>
      <w:sz w:val="17"/>
      <w:szCs w:val="17"/>
    </w:rPr>
  </w:style>
  <w:style w:type="paragraph" w:customStyle="1" w:styleId="Nagwek100">
    <w:name w:val="Nagłówek #10"/>
    <w:basedOn w:val="Normalny"/>
    <w:link w:val="Nagwek10"/>
    <w:rsid w:val="00B72A3C"/>
    <w:pPr>
      <w:widowControl w:val="0"/>
      <w:spacing w:after="140" w:line="228" w:lineRule="auto"/>
    </w:pPr>
    <w:rPr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0E923-E4FB-4B15-87DA-D6D02513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901</Words>
  <Characters>7065</Characters>
  <Application>Microsoft Office Word</Application>
  <DocSecurity>0</DocSecurity>
  <Lines>415</Lines>
  <Paragraphs>227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Dąbek Piotr (OIL)</cp:lastModifiedBy>
  <cp:revision>6</cp:revision>
  <cp:lastPrinted>2026-02-11T12:21:00Z</cp:lastPrinted>
  <dcterms:created xsi:type="dcterms:W3CDTF">2026-05-21T11:52:00Z</dcterms:created>
  <dcterms:modified xsi:type="dcterms:W3CDTF">2026-05-22T12:36:00Z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2026-05-05T07:40:26Z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6b07bdb4-7c93-481f-86cd-5b6b3343e822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